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06" w:rsidRPr="00567906" w:rsidRDefault="00567906" w:rsidP="0056790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67906">
        <w:rPr>
          <w:rFonts w:ascii="Arial" w:hAnsi="Arial" w:cs="Arial"/>
          <w:b/>
          <w:sz w:val="26"/>
          <w:szCs w:val="26"/>
        </w:rPr>
        <w:t>Рекомендации к условиям типовых контрактов, заключаемых заказчиками для обе</w:t>
      </w:r>
      <w:r>
        <w:rPr>
          <w:rFonts w:ascii="Arial" w:hAnsi="Arial" w:cs="Arial"/>
          <w:b/>
          <w:sz w:val="26"/>
          <w:szCs w:val="26"/>
        </w:rPr>
        <w:t>спечения нужд Тюменской области</w:t>
      </w:r>
    </w:p>
    <w:p w:rsidR="00567906" w:rsidRPr="00D264D9" w:rsidRDefault="00567906" w:rsidP="000D0449">
      <w:pPr>
        <w:spacing w:line="360" w:lineRule="auto"/>
        <w:jc w:val="both"/>
        <w:rPr>
          <w:b/>
          <w:sz w:val="26"/>
          <w:szCs w:val="26"/>
        </w:rPr>
      </w:pPr>
    </w:p>
    <w:p w:rsidR="000D0449" w:rsidRPr="00D264D9" w:rsidRDefault="00567906" w:rsidP="000D044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  <w:t>Рекомендации</w:t>
      </w:r>
      <w:r w:rsidR="000D0449" w:rsidRPr="00D264D9">
        <w:rPr>
          <w:rFonts w:ascii="Arial" w:hAnsi="Arial" w:cs="Arial"/>
          <w:sz w:val="26"/>
          <w:szCs w:val="26"/>
        </w:rPr>
        <w:t xml:space="preserve"> </w:t>
      </w:r>
      <w:r w:rsidRPr="00567906">
        <w:rPr>
          <w:rFonts w:ascii="Arial" w:hAnsi="Arial" w:cs="Arial"/>
          <w:sz w:val="26"/>
          <w:szCs w:val="26"/>
        </w:rPr>
        <w:t>к условиям типовых контрактов, заключаемых заказчиками для обеспечения нужд Тюменской области</w:t>
      </w:r>
      <w:r>
        <w:rPr>
          <w:rFonts w:ascii="Arial" w:hAnsi="Arial" w:cs="Arial"/>
          <w:sz w:val="26"/>
          <w:szCs w:val="26"/>
        </w:rPr>
        <w:t xml:space="preserve"> </w:t>
      </w:r>
      <w:r w:rsidR="000D0449">
        <w:rPr>
          <w:rFonts w:ascii="Arial" w:hAnsi="Arial" w:cs="Arial"/>
          <w:sz w:val="26"/>
          <w:szCs w:val="26"/>
        </w:rPr>
        <w:t xml:space="preserve">определены для </w:t>
      </w:r>
      <w:r w:rsidR="000D0449" w:rsidRPr="00D264D9">
        <w:rPr>
          <w:rFonts w:ascii="Arial" w:hAnsi="Arial" w:cs="Arial"/>
          <w:sz w:val="26"/>
          <w:szCs w:val="26"/>
        </w:rPr>
        <w:t>применения исполнительными органами государственной власти Тюменской области и бюджетными, автономными учреждениями, государственными унитарными предприятиями Тюменской области</w:t>
      </w:r>
      <w:r w:rsidR="000D0449">
        <w:rPr>
          <w:rFonts w:ascii="Arial" w:hAnsi="Arial" w:cs="Arial"/>
          <w:sz w:val="26"/>
          <w:szCs w:val="26"/>
        </w:rPr>
        <w:t xml:space="preserve"> </w:t>
      </w:r>
      <w:r w:rsidR="000D0449" w:rsidRPr="00D264D9">
        <w:rPr>
          <w:rFonts w:ascii="Arial" w:hAnsi="Arial" w:cs="Arial"/>
          <w:sz w:val="26"/>
          <w:szCs w:val="26"/>
        </w:rPr>
        <w:t>(далее – заказчики), осуществ</w:t>
      </w:r>
      <w:r w:rsidR="000D0449">
        <w:rPr>
          <w:rFonts w:ascii="Arial" w:hAnsi="Arial" w:cs="Arial"/>
          <w:sz w:val="26"/>
          <w:szCs w:val="26"/>
        </w:rPr>
        <w:t xml:space="preserve">ляющими закупки в соответствии </w:t>
      </w:r>
      <w:r w:rsidR="000D0449" w:rsidRPr="00D264D9">
        <w:rPr>
          <w:rFonts w:ascii="Arial" w:hAnsi="Arial" w:cs="Arial"/>
          <w:sz w:val="26"/>
          <w:szCs w:val="26"/>
        </w:rPr>
        <w:t>со статьей 15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</w:r>
      <w:r w:rsidR="000D0449">
        <w:rPr>
          <w:rFonts w:ascii="Arial" w:hAnsi="Arial" w:cs="Arial"/>
          <w:sz w:val="26"/>
          <w:szCs w:val="26"/>
        </w:rPr>
        <w:t xml:space="preserve"> (далее – Закон о контрактной системе).</w:t>
      </w:r>
    </w:p>
    <w:p w:rsidR="00991DA1" w:rsidRPr="00D264D9" w:rsidRDefault="000D0449" w:rsidP="00991DA1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264D9">
        <w:rPr>
          <w:rFonts w:ascii="Arial" w:hAnsi="Arial" w:cs="Arial"/>
          <w:sz w:val="26"/>
          <w:szCs w:val="26"/>
        </w:rPr>
        <w:t xml:space="preserve">. При разработке </w:t>
      </w:r>
      <w:r w:rsidR="00567906">
        <w:rPr>
          <w:rFonts w:ascii="Arial" w:hAnsi="Arial" w:cs="Arial"/>
          <w:sz w:val="26"/>
          <w:szCs w:val="26"/>
        </w:rPr>
        <w:t>типовых контрактов</w:t>
      </w:r>
      <w:r>
        <w:rPr>
          <w:rFonts w:ascii="Arial" w:hAnsi="Arial" w:cs="Arial"/>
          <w:sz w:val="26"/>
          <w:szCs w:val="26"/>
        </w:rPr>
        <w:t xml:space="preserve"> заказчиками учитывается </w:t>
      </w:r>
      <w:r w:rsidRPr="00D264D9">
        <w:rPr>
          <w:rFonts w:ascii="Arial" w:hAnsi="Arial" w:cs="Arial"/>
          <w:sz w:val="26"/>
          <w:szCs w:val="26"/>
        </w:rPr>
        <w:t>специфика и характеристика (отличительные особенности) закупаемых для государственных нужд, нужд бюджетных, автономных учреждений, государственных унитарных предприятий то</w:t>
      </w:r>
      <w:r>
        <w:rPr>
          <w:rFonts w:ascii="Arial" w:hAnsi="Arial" w:cs="Arial"/>
          <w:sz w:val="26"/>
          <w:szCs w:val="26"/>
        </w:rPr>
        <w:t>варов, работ, услуг.</w:t>
      </w:r>
    </w:p>
    <w:p w:rsidR="000D0449" w:rsidRDefault="000D0449" w:rsidP="000D0449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264D9">
        <w:rPr>
          <w:rFonts w:ascii="Arial" w:hAnsi="Arial" w:cs="Arial"/>
          <w:sz w:val="26"/>
          <w:szCs w:val="26"/>
        </w:rPr>
        <w:t xml:space="preserve">. В контракт, заключаемый по результатам конкурентных способов определения поставщиков, включаются условия, предусмотренные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r w:rsidRPr="00AF62E5">
        <w:rPr>
          <w:rFonts w:ascii="Arial" w:hAnsi="Arial" w:cs="Arial"/>
          <w:sz w:val="26"/>
          <w:szCs w:val="26"/>
        </w:rPr>
        <w:t>Закон</w:t>
      </w:r>
      <w:r>
        <w:rPr>
          <w:rFonts w:ascii="Arial" w:hAnsi="Arial" w:cs="Arial"/>
          <w:sz w:val="26"/>
          <w:szCs w:val="26"/>
        </w:rPr>
        <w:t>ом</w:t>
      </w:r>
      <w:r w:rsidRPr="00AF62E5">
        <w:rPr>
          <w:rFonts w:ascii="Arial" w:hAnsi="Arial" w:cs="Arial"/>
          <w:sz w:val="26"/>
          <w:szCs w:val="26"/>
        </w:rPr>
        <w:t xml:space="preserve"> о контрактной системе</w:t>
      </w:r>
      <w:r w:rsidRPr="00D264D9">
        <w:rPr>
          <w:rFonts w:ascii="Arial" w:hAnsi="Arial" w:cs="Arial"/>
          <w:sz w:val="26"/>
          <w:szCs w:val="26"/>
        </w:rPr>
        <w:t>,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991DA1" w:rsidRPr="00D264D9" w:rsidRDefault="00991DA1" w:rsidP="00991DA1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</w:t>
      </w:r>
      <w:r w:rsidRPr="00D264D9">
        <w:rPr>
          <w:rFonts w:ascii="Arial" w:hAnsi="Arial"/>
          <w:sz w:val="26"/>
          <w:szCs w:val="26"/>
        </w:rPr>
        <w:t>. Типовой контракт должен содержать также следующую информацию:</w:t>
      </w:r>
    </w:p>
    <w:p w:rsidR="00991DA1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t>термины и определения (при необходимости);</w:t>
      </w:r>
    </w:p>
    <w:p w:rsidR="00991DA1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t>существенные условия контракта;</w:t>
      </w:r>
    </w:p>
    <w:p w:rsidR="00991DA1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t>сроки исполнения обязательств;</w:t>
      </w:r>
    </w:p>
    <w:p w:rsidR="00991DA1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t>место исполнения обязательств;</w:t>
      </w:r>
    </w:p>
    <w:p w:rsidR="00991DA1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lastRenderedPageBreak/>
        <w:t>требования о документах, предоставляемых по окончании исполнения обязательств;</w:t>
      </w:r>
    </w:p>
    <w:p w:rsidR="00991DA1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t>права и обязанности сторон контракта, права третьих лиц;</w:t>
      </w:r>
    </w:p>
    <w:p w:rsidR="00F217E3" w:rsidRPr="00F217E3" w:rsidRDefault="00991DA1" w:rsidP="00F217E3">
      <w:pPr>
        <w:pStyle w:val="a6"/>
        <w:numPr>
          <w:ilvl w:val="0"/>
          <w:numId w:val="3"/>
        </w:numPr>
        <w:tabs>
          <w:tab w:val="left" w:pos="851"/>
          <w:tab w:val="left" w:pos="1418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F217E3">
        <w:rPr>
          <w:rFonts w:ascii="Arial" w:hAnsi="Arial"/>
          <w:sz w:val="26"/>
          <w:szCs w:val="26"/>
        </w:rPr>
        <w:t>гарантийные обязательства;</w:t>
      </w:r>
    </w:p>
    <w:p w:rsidR="000D0449" w:rsidRPr="00D264D9" w:rsidRDefault="00991DA1" w:rsidP="00FF229D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</w:t>
      </w:r>
      <w:r w:rsidR="000D0449" w:rsidRPr="00D264D9">
        <w:rPr>
          <w:rFonts w:ascii="Arial" w:hAnsi="Arial"/>
          <w:sz w:val="26"/>
          <w:szCs w:val="26"/>
        </w:rPr>
        <w:t xml:space="preserve">. В типовом контракте указывается, что цена контракта является твердой и определяется на весь срок исполнения контракта, а в случаях, установленных </w:t>
      </w:r>
      <w:r w:rsidR="00FF229D" w:rsidRPr="00732884">
        <w:rPr>
          <w:rFonts w:ascii="Arial" w:hAnsi="Arial"/>
          <w:i/>
          <w:sz w:val="26"/>
          <w:szCs w:val="26"/>
        </w:rPr>
        <w:t>постановлением Правительства РФ от 13.01.2014 №19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</w:t>
      </w:r>
      <w:r w:rsidR="00FF229D">
        <w:rPr>
          <w:rFonts w:ascii="Arial" w:hAnsi="Arial"/>
          <w:sz w:val="26"/>
          <w:szCs w:val="26"/>
        </w:rPr>
        <w:t xml:space="preserve"> </w:t>
      </w:r>
      <w:r w:rsidR="000D0449" w:rsidRPr="00D264D9">
        <w:rPr>
          <w:rFonts w:ascii="Arial" w:hAnsi="Arial"/>
          <w:sz w:val="26"/>
          <w:szCs w:val="26"/>
        </w:rPr>
        <w:t xml:space="preserve">указывается ориентировочное значение цены контракта либо формула цены и максимальное значение цены контракта, установленное заказчиком в документации о закупке. </w:t>
      </w:r>
    </w:p>
    <w:p w:rsidR="000D0449" w:rsidRDefault="00991DA1" w:rsidP="000D0449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</w:t>
      </w:r>
      <w:r w:rsidR="000D0449" w:rsidRPr="00D264D9">
        <w:rPr>
          <w:rFonts w:ascii="Arial" w:hAnsi="Arial"/>
          <w:sz w:val="26"/>
          <w:szCs w:val="26"/>
        </w:rPr>
        <w:t xml:space="preserve">. В типовом контракте должно быть установлено, что изменение его условий не допускается, за исключением случаев, предусмотренных </w:t>
      </w:r>
      <w:r w:rsidR="00CF49EC" w:rsidRPr="00D22B88">
        <w:rPr>
          <w:rFonts w:ascii="Arial" w:hAnsi="Arial"/>
          <w:sz w:val="26"/>
          <w:szCs w:val="26"/>
        </w:rPr>
        <w:t>статьями 34 и 95</w:t>
      </w:r>
      <w:r w:rsidR="00CF49EC" w:rsidRPr="00CF49EC">
        <w:rPr>
          <w:rFonts w:ascii="Arial" w:hAnsi="Arial"/>
          <w:sz w:val="26"/>
          <w:szCs w:val="26"/>
        </w:rPr>
        <w:t xml:space="preserve"> </w:t>
      </w:r>
      <w:r w:rsidR="000D0449">
        <w:rPr>
          <w:rFonts w:ascii="Arial" w:hAnsi="Arial"/>
          <w:sz w:val="26"/>
          <w:szCs w:val="26"/>
        </w:rPr>
        <w:t xml:space="preserve">Закона </w:t>
      </w:r>
      <w:r w:rsidR="000D0449" w:rsidRPr="00D264D9">
        <w:rPr>
          <w:rFonts w:ascii="Arial" w:hAnsi="Arial"/>
          <w:sz w:val="26"/>
          <w:szCs w:val="26"/>
        </w:rPr>
        <w:t>о контрактной системе.</w:t>
      </w:r>
    </w:p>
    <w:p w:rsidR="00F217E3" w:rsidRPr="00D264D9" w:rsidRDefault="007A60AC" w:rsidP="00F217E3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7</w:t>
      </w:r>
      <w:r w:rsidR="00AA3797" w:rsidRPr="00A51468">
        <w:rPr>
          <w:rFonts w:ascii="Arial" w:hAnsi="Arial"/>
          <w:sz w:val="26"/>
          <w:szCs w:val="26"/>
        </w:rPr>
        <w:t>. 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контракта.</w:t>
      </w:r>
    </w:p>
    <w:p w:rsidR="000D0449" w:rsidRDefault="007A60AC" w:rsidP="000D0449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trike/>
          <w:color w:val="FF0000"/>
          <w:sz w:val="26"/>
          <w:szCs w:val="26"/>
        </w:rPr>
      </w:pPr>
      <w:r>
        <w:rPr>
          <w:rFonts w:ascii="Arial" w:hAnsi="Arial"/>
          <w:sz w:val="26"/>
          <w:szCs w:val="26"/>
        </w:rPr>
        <w:t>8</w:t>
      </w:r>
      <w:r w:rsidR="000D0449" w:rsidRPr="00D264D9">
        <w:rPr>
          <w:rFonts w:ascii="Arial" w:hAnsi="Arial"/>
          <w:sz w:val="26"/>
          <w:szCs w:val="26"/>
        </w:rPr>
        <w:t>. В типовой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</w:p>
    <w:p w:rsidR="00E11AAF" w:rsidRDefault="007A60AC" w:rsidP="00E11AAF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 w:rsidRPr="009C41D4">
        <w:rPr>
          <w:rFonts w:ascii="Arial" w:hAnsi="Arial"/>
          <w:sz w:val="26"/>
          <w:szCs w:val="26"/>
        </w:rPr>
        <w:t>9</w:t>
      </w:r>
      <w:r w:rsidR="00E11AAF" w:rsidRPr="009C41D4">
        <w:rPr>
          <w:rFonts w:ascii="Arial" w:hAnsi="Arial"/>
          <w:sz w:val="26"/>
          <w:szCs w:val="26"/>
        </w:rPr>
        <w:t>. В контракт включается обязательное условие, что в случае, если контракт будет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такому физическому лицу, уменьшается на размер налоговых платежей, связанных с оплатой контракта.</w:t>
      </w:r>
    </w:p>
    <w:p w:rsidR="00F217E3" w:rsidRPr="00F217E3" w:rsidRDefault="00F217E3" w:rsidP="00F217E3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Pr="00D22B88">
        <w:rPr>
          <w:rFonts w:ascii="Arial" w:hAnsi="Arial" w:cs="Arial"/>
          <w:sz w:val="26"/>
          <w:szCs w:val="26"/>
        </w:rPr>
        <w:t xml:space="preserve">. При заключении контракта на выполнение работ по охране, защите, воспроизводству лесов в соответствии с положениями статьи 19 Лесного </w:t>
      </w:r>
      <w:r w:rsidRPr="00D22B88">
        <w:rPr>
          <w:rFonts w:ascii="Arial" w:hAnsi="Arial" w:cs="Arial"/>
          <w:sz w:val="26"/>
          <w:szCs w:val="26"/>
        </w:rPr>
        <w:lastRenderedPageBreak/>
        <w:t>кодекса Российской Федерации в типовой контракт включается дополнительное условие о продаже лесных наса</w:t>
      </w:r>
      <w:r>
        <w:rPr>
          <w:rFonts w:ascii="Arial" w:hAnsi="Arial" w:cs="Arial"/>
          <w:sz w:val="26"/>
          <w:szCs w:val="26"/>
        </w:rPr>
        <w:t>ждений для заготовки древесины.</w:t>
      </w:r>
    </w:p>
    <w:p w:rsidR="00F224F7" w:rsidRPr="00D264D9" w:rsidRDefault="00F217E3" w:rsidP="000D0449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 w:rsidRPr="009C41D4">
        <w:rPr>
          <w:rFonts w:ascii="Arial" w:hAnsi="Arial" w:cs="Arial"/>
          <w:sz w:val="26"/>
          <w:szCs w:val="26"/>
        </w:rPr>
        <w:t>11</w:t>
      </w:r>
      <w:r w:rsidR="000D0449" w:rsidRPr="009C41D4">
        <w:rPr>
          <w:rFonts w:ascii="Arial" w:hAnsi="Arial" w:cs="Arial"/>
          <w:sz w:val="26"/>
          <w:szCs w:val="26"/>
        </w:rPr>
        <w:t>.</w:t>
      </w:r>
      <w:r w:rsidR="000D0449" w:rsidRPr="009C41D4">
        <w:rPr>
          <w:rFonts w:ascii="Arial" w:hAnsi="Arial"/>
          <w:sz w:val="26"/>
          <w:szCs w:val="26"/>
        </w:rPr>
        <w:t xml:space="preserve"> </w:t>
      </w:r>
      <w:r w:rsidR="00F224F7" w:rsidRPr="009C41D4">
        <w:rPr>
          <w:rFonts w:ascii="Arial" w:hAnsi="Arial"/>
          <w:sz w:val="26"/>
          <w:szCs w:val="26"/>
        </w:rPr>
        <w:t>Типовой контракт должен сдержать условие, в соответствии с которым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законодательном. Заказчик вправе принять решение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обязательств.</w:t>
      </w:r>
    </w:p>
    <w:p w:rsidR="00991DA1" w:rsidRPr="00A51468" w:rsidRDefault="00991DA1" w:rsidP="00991DA1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</w:t>
      </w:r>
      <w:r w:rsidR="00F217E3">
        <w:rPr>
          <w:rFonts w:ascii="Arial" w:hAnsi="Arial"/>
          <w:sz w:val="26"/>
          <w:szCs w:val="26"/>
        </w:rPr>
        <w:t>2</w:t>
      </w:r>
      <w:r w:rsidR="000D0449" w:rsidRPr="00D264D9">
        <w:rPr>
          <w:rFonts w:ascii="Arial" w:hAnsi="Arial"/>
          <w:sz w:val="26"/>
          <w:szCs w:val="26"/>
        </w:rPr>
        <w:t xml:space="preserve">. Типовой контракт должен предусматривать условие, при котором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лота), если это право заказчика предусмотрено конкурсной документацией, документацией об </w:t>
      </w:r>
      <w:r w:rsidR="000D0449">
        <w:rPr>
          <w:rFonts w:ascii="Arial" w:hAnsi="Arial"/>
          <w:sz w:val="26"/>
          <w:szCs w:val="26"/>
        </w:rPr>
        <w:t xml:space="preserve">электронном </w:t>
      </w:r>
      <w:r w:rsidR="000D0449" w:rsidRPr="00D264D9">
        <w:rPr>
          <w:rFonts w:ascii="Arial" w:hAnsi="Arial"/>
          <w:sz w:val="26"/>
          <w:szCs w:val="26"/>
        </w:rPr>
        <w:t xml:space="preserve">аукционе, в соответствии с </w:t>
      </w:r>
      <w:r w:rsidR="000D0449" w:rsidRPr="00AF62E5">
        <w:rPr>
          <w:rFonts w:ascii="Arial" w:hAnsi="Arial"/>
          <w:sz w:val="26"/>
          <w:szCs w:val="26"/>
        </w:rPr>
        <w:t>Закон</w:t>
      </w:r>
      <w:r w:rsidR="000D0449">
        <w:rPr>
          <w:rFonts w:ascii="Arial" w:hAnsi="Arial"/>
          <w:sz w:val="26"/>
          <w:szCs w:val="26"/>
        </w:rPr>
        <w:t>ом</w:t>
      </w:r>
      <w:r w:rsidR="000D0449" w:rsidRPr="00AF62E5">
        <w:rPr>
          <w:rFonts w:ascii="Arial" w:hAnsi="Arial"/>
          <w:sz w:val="26"/>
          <w:szCs w:val="26"/>
        </w:rPr>
        <w:t xml:space="preserve"> о контрактной системе</w:t>
      </w:r>
      <w:r w:rsidR="000D0449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</w:t>
      </w:r>
      <w:r w:rsidRPr="00A51468">
        <w:rPr>
          <w:rFonts w:ascii="Arial" w:hAnsi="Arial"/>
          <w:sz w:val="26"/>
          <w:szCs w:val="26"/>
        </w:rPr>
        <w:t>При этом цена единицы товара не должна превышать цену единицы товара, определяемую как частное от деления цены контракта, указанной в заявке на участие в конкурсе или предложенной участником аукциона, с которым заключается контракт, на количество товара, указанное в извещении о проведении конкурса или аукциона.</w:t>
      </w:r>
    </w:p>
    <w:p w:rsidR="00732884" w:rsidRPr="00A51468" w:rsidRDefault="00732884" w:rsidP="00732884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 w:rsidRPr="00A51468">
        <w:rPr>
          <w:rFonts w:ascii="Arial" w:hAnsi="Arial"/>
          <w:sz w:val="26"/>
          <w:szCs w:val="26"/>
        </w:rPr>
        <w:t>1</w:t>
      </w:r>
      <w:r w:rsidR="00F217E3">
        <w:rPr>
          <w:rFonts w:ascii="Arial" w:hAnsi="Arial"/>
          <w:sz w:val="26"/>
          <w:szCs w:val="26"/>
        </w:rPr>
        <w:t>3</w:t>
      </w:r>
      <w:r w:rsidRPr="00A51468">
        <w:rPr>
          <w:rFonts w:ascii="Arial" w:hAnsi="Arial"/>
          <w:sz w:val="26"/>
          <w:szCs w:val="26"/>
        </w:rPr>
        <w:t xml:space="preserve">. В случае, если начальная (максимальная) цена контракта при осуществлении закупки товара, работы, услуги превышает размер, установленный </w:t>
      </w:r>
      <w:r w:rsidRPr="00A51468">
        <w:rPr>
          <w:rFonts w:ascii="Arial" w:hAnsi="Arial"/>
          <w:i/>
          <w:sz w:val="26"/>
          <w:szCs w:val="26"/>
        </w:rPr>
        <w:t>п</w:t>
      </w:r>
      <w:r w:rsidRPr="00A51468">
        <w:rPr>
          <w:rFonts w:ascii="Arial" w:eastAsiaTheme="minorHAnsi" w:hAnsi="Arial" w:cs="Arial"/>
          <w:i/>
          <w:sz w:val="26"/>
          <w:szCs w:val="26"/>
          <w:lang w:eastAsia="en-US"/>
        </w:rPr>
        <w:t>остановлением Правительства РФ от 04.09.2013 № 775 «Об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информацию»</w:t>
      </w:r>
      <w:r w:rsidRPr="00A51468">
        <w:rPr>
          <w:rFonts w:ascii="Arial" w:hAnsi="Arial"/>
          <w:sz w:val="26"/>
          <w:szCs w:val="26"/>
        </w:rPr>
        <w:t xml:space="preserve">, в контракте должна быть указана обязанность поставщика (подрядчика, исполнителя) предоставлять информацию о всех соисполнителях, субподрядчиках, заключивших договор или договоры с поставщиком </w:t>
      </w:r>
      <w:r w:rsidRPr="00A51468">
        <w:rPr>
          <w:rFonts w:ascii="Arial" w:hAnsi="Arial"/>
          <w:sz w:val="26"/>
          <w:szCs w:val="26"/>
        </w:rPr>
        <w:lastRenderedPageBreak/>
        <w:t>(подрядчиком, исполнителем), цена которого или общая цена которых составляет более чем десять процентов цены контракта.</w:t>
      </w:r>
    </w:p>
    <w:p w:rsidR="00732884" w:rsidRPr="00D264D9" w:rsidRDefault="00732884" w:rsidP="00732884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 w:rsidRPr="00A51468">
        <w:rPr>
          <w:rFonts w:ascii="Arial" w:hAnsi="Arial"/>
          <w:sz w:val="26"/>
          <w:szCs w:val="26"/>
        </w:rPr>
        <w:t>1</w:t>
      </w:r>
      <w:r w:rsidR="00F217E3">
        <w:rPr>
          <w:rFonts w:ascii="Arial" w:hAnsi="Arial"/>
          <w:sz w:val="26"/>
          <w:szCs w:val="26"/>
        </w:rPr>
        <w:t>4</w:t>
      </w:r>
      <w:r w:rsidRPr="00A51468">
        <w:rPr>
          <w:rFonts w:ascii="Arial" w:hAnsi="Arial"/>
          <w:sz w:val="26"/>
          <w:szCs w:val="26"/>
        </w:rPr>
        <w:t>. Указанная в п.1</w:t>
      </w:r>
      <w:r w:rsidR="00F217E3">
        <w:rPr>
          <w:rFonts w:ascii="Arial" w:hAnsi="Arial"/>
          <w:sz w:val="26"/>
          <w:szCs w:val="26"/>
        </w:rPr>
        <w:t>3</w:t>
      </w:r>
      <w:r w:rsidRPr="00A51468">
        <w:rPr>
          <w:rFonts w:ascii="Arial" w:hAnsi="Arial"/>
          <w:sz w:val="26"/>
          <w:szCs w:val="26"/>
        </w:rPr>
        <w:t xml:space="preserve"> настоящих Рекомендаций, информация предоставляется заказчику поставщиком (подрядчиком, исполнителем) в течение </w:t>
      </w:r>
      <w:r w:rsidR="00E11AAF">
        <w:rPr>
          <w:rFonts w:ascii="Arial" w:hAnsi="Arial"/>
          <w:sz w:val="26"/>
          <w:szCs w:val="26"/>
        </w:rPr>
        <w:t>10</w:t>
      </w:r>
      <w:r w:rsidRPr="00A51468">
        <w:rPr>
          <w:rFonts w:ascii="Arial" w:hAnsi="Arial"/>
          <w:sz w:val="26"/>
          <w:szCs w:val="26"/>
        </w:rPr>
        <w:t xml:space="preserve"> дней с момента заключения им договора с соисполнителем, субподрядчиком. При этом в контракте должна быть предусмотрена ответственность за </w:t>
      </w:r>
      <w:proofErr w:type="spellStart"/>
      <w:r w:rsidRPr="00A51468">
        <w:rPr>
          <w:rFonts w:ascii="Arial" w:hAnsi="Arial"/>
          <w:sz w:val="26"/>
          <w:szCs w:val="26"/>
        </w:rPr>
        <w:t>непредоставление</w:t>
      </w:r>
      <w:proofErr w:type="spellEnd"/>
      <w:r w:rsidRPr="00A51468">
        <w:rPr>
          <w:rFonts w:ascii="Arial" w:hAnsi="Arial"/>
          <w:sz w:val="26"/>
          <w:szCs w:val="26"/>
        </w:rPr>
        <w:t xml:space="preserve"> указанной информации путем взыскания с поставщика (подрядчика, исполнителя) пени в размере одной трехсотой действующей на дату уплаты пени ставки рефинансирования Центрального банка Российской Федерации от цены договора, заключенного поставщиком (подрядчиком, исполнителем) с соисполнителем, субподрядчиком в соответствии с частью</w:t>
      </w:r>
      <w:r w:rsidR="00DF5678">
        <w:rPr>
          <w:rFonts w:ascii="Arial" w:hAnsi="Arial"/>
          <w:sz w:val="26"/>
          <w:szCs w:val="26"/>
        </w:rPr>
        <w:t xml:space="preserve"> 24 статьи 34 Закона о контрактной системе</w:t>
      </w:r>
      <w:r w:rsidRPr="00A51468">
        <w:rPr>
          <w:rFonts w:ascii="Arial" w:hAnsi="Arial"/>
          <w:sz w:val="26"/>
          <w:szCs w:val="26"/>
        </w:rPr>
        <w:t>. Пеня подлежит начислению за каждый день просрочки исполнения такого обязательства.</w:t>
      </w:r>
    </w:p>
    <w:p w:rsidR="00687BCF" w:rsidRPr="00D264D9" w:rsidRDefault="00732884" w:rsidP="00687BCF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217E3">
        <w:rPr>
          <w:rFonts w:ascii="Arial" w:hAnsi="Arial" w:cs="Arial"/>
          <w:sz w:val="26"/>
          <w:szCs w:val="26"/>
        </w:rPr>
        <w:t>5</w:t>
      </w:r>
      <w:r w:rsidR="00E23776">
        <w:rPr>
          <w:rFonts w:ascii="Arial" w:hAnsi="Arial" w:cs="Arial"/>
          <w:sz w:val="26"/>
          <w:szCs w:val="26"/>
        </w:rPr>
        <w:t xml:space="preserve">. </w:t>
      </w:r>
      <w:r w:rsidR="000D0449" w:rsidRPr="00D264D9">
        <w:rPr>
          <w:rFonts w:ascii="Arial" w:hAnsi="Arial" w:cs="Arial"/>
          <w:sz w:val="26"/>
          <w:szCs w:val="26"/>
        </w:rPr>
        <w:t>В типовом контракте д</w:t>
      </w:r>
      <w:r w:rsidR="00687BCF">
        <w:rPr>
          <w:rFonts w:ascii="Arial" w:hAnsi="Arial" w:cs="Arial"/>
          <w:sz w:val="26"/>
          <w:szCs w:val="26"/>
        </w:rPr>
        <w:t>олжен быть указан</w:t>
      </w:r>
      <w:r w:rsidR="000D0449" w:rsidRPr="00D264D9">
        <w:rPr>
          <w:rFonts w:ascii="Arial" w:hAnsi="Arial" w:cs="Arial"/>
          <w:sz w:val="26"/>
          <w:szCs w:val="26"/>
        </w:rPr>
        <w:t xml:space="preserve"> </w:t>
      </w:r>
      <w:r w:rsidR="00687BCF">
        <w:rPr>
          <w:rFonts w:ascii="Arial" w:hAnsi="Arial" w:cs="Arial"/>
          <w:sz w:val="26"/>
          <w:szCs w:val="26"/>
        </w:rPr>
        <w:t xml:space="preserve">код по ОКПД </w:t>
      </w:r>
      <w:r w:rsidR="00687BCF" w:rsidRPr="00687BCF">
        <w:rPr>
          <w:rFonts w:ascii="Arial" w:hAnsi="Arial" w:cs="Arial"/>
          <w:sz w:val="26"/>
          <w:szCs w:val="26"/>
        </w:rPr>
        <w:t xml:space="preserve">- код по </w:t>
      </w:r>
      <w:r w:rsidR="00687BCF">
        <w:rPr>
          <w:rFonts w:ascii="Arial" w:hAnsi="Arial" w:cs="Arial"/>
          <w:sz w:val="26"/>
          <w:szCs w:val="26"/>
        </w:rPr>
        <w:t xml:space="preserve">Общероссийскому классификатору </w:t>
      </w:r>
      <w:r w:rsidR="00687BCF" w:rsidRPr="00687BCF">
        <w:rPr>
          <w:rFonts w:ascii="Arial" w:hAnsi="Arial" w:cs="Arial"/>
          <w:sz w:val="26"/>
          <w:szCs w:val="26"/>
        </w:rPr>
        <w:t xml:space="preserve">продукции по </w:t>
      </w:r>
      <w:r w:rsidR="00947E73" w:rsidRPr="009C41D4">
        <w:rPr>
          <w:rFonts w:ascii="Arial" w:hAnsi="Arial" w:cs="Arial"/>
          <w:sz w:val="26"/>
          <w:szCs w:val="26"/>
        </w:rPr>
        <w:t>видам</w:t>
      </w:r>
      <w:r w:rsidR="00947E73">
        <w:rPr>
          <w:rFonts w:ascii="Arial" w:hAnsi="Arial" w:cs="Arial"/>
          <w:sz w:val="26"/>
          <w:szCs w:val="26"/>
        </w:rPr>
        <w:t xml:space="preserve"> </w:t>
      </w:r>
      <w:r w:rsidR="00687BCF" w:rsidRPr="00687BCF">
        <w:rPr>
          <w:rFonts w:ascii="Arial" w:hAnsi="Arial" w:cs="Arial"/>
          <w:sz w:val="26"/>
          <w:szCs w:val="26"/>
        </w:rPr>
        <w:t xml:space="preserve">экономической деятельности, </w:t>
      </w:r>
      <w:r w:rsidR="00947E73">
        <w:rPr>
          <w:rFonts w:ascii="Arial" w:hAnsi="Arial" w:cs="Arial"/>
          <w:sz w:val="26"/>
          <w:szCs w:val="26"/>
        </w:rPr>
        <w:t>в соответствии с описанием объекта закупки</w:t>
      </w:r>
      <w:r w:rsidR="00687BCF">
        <w:rPr>
          <w:rFonts w:ascii="Arial" w:hAnsi="Arial" w:cs="Arial"/>
          <w:sz w:val="26"/>
          <w:szCs w:val="26"/>
        </w:rPr>
        <w:t>.</w:t>
      </w:r>
    </w:p>
    <w:p w:rsidR="00FD0C8E" w:rsidRPr="00FD0C8E" w:rsidRDefault="00732884" w:rsidP="00FD0C8E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217E3">
        <w:rPr>
          <w:rFonts w:ascii="Arial" w:hAnsi="Arial" w:cs="Arial"/>
          <w:sz w:val="26"/>
          <w:szCs w:val="26"/>
        </w:rPr>
        <w:t>6</w:t>
      </w:r>
      <w:r w:rsidR="00E23776">
        <w:rPr>
          <w:rFonts w:ascii="Arial" w:hAnsi="Arial" w:cs="Arial"/>
          <w:sz w:val="26"/>
          <w:szCs w:val="26"/>
        </w:rPr>
        <w:t xml:space="preserve">. </w:t>
      </w:r>
      <w:r w:rsidR="000D0449" w:rsidRPr="00FD0C8E">
        <w:rPr>
          <w:rFonts w:ascii="Arial" w:hAnsi="Arial" w:cs="Arial"/>
          <w:sz w:val="26"/>
          <w:szCs w:val="26"/>
        </w:rPr>
        <w:t xml:space="preserve">В типовой контракт включается </w:t>
      </w:r>
      <w:r w:rsidR="00FD0C8E" w:rsidRPr="00FD0C8E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условие о банковском сопровождении контракта в случаях, установленных в соответствии со </w:t>
      </w:r>
      <w:hyperlink r:id="rId5" w:history="1">
        <w:r w:rsidR="00FD0C8E" w:rsidRPr="00FD0C8E">
          <w:rPr>
            <w:rFonts w:ascii="Arial" w:eastAsiaTheme="minorHAnsi" w:hAnsi="Arial" w:cs="Arial"/>
            <w:iCs/>
            <w:color w:val="0000FF"/>
            <w:sz w:val="26"/>
            <w:szCs w:val="26"/>
            <w:lang w:eastAsia="en-US"/>
          </w:rPr>
          <w:t>статьей 35</w:t>
        </w:r>
      </w:hyperlink>
      <w:r w:rsidR="00FD0C8E">
        <w:rPr>
          <w:rFonts w:ascii="Arial" w:eastAsiaTheme="minorHAnsi" w:hAnsi="Arial" w:cs="Arial"/>
          <w:i/>
          <w:iCs/>
          <w:sz w:val="26"/>
          <w:szCs w:val="26"/>
          <w:lang w:eastAsia="en-US"/>
        </w:rPr>
        <w:t xml:space="preserve"> </w:t>
      </w:r>
      <w:r w:rsidR="00FD0C8E">
        <w:rPr>
          <w:rFonts w:ascii="Arial" w:hAnsi="Arial" w:cs="Arial"/>
          <w:sz w:val="26"/>
          <w:szCs w:val="26"/>
        </w:rPr>
        <w:t>Закона о контрактной системе, п</w:t>
      </w:r>
      <w:r w:rsidR="00FD0C8E" w:rsidRPr="00FD0C8E">
        <w:rPr>
          <w:rFonts w:ascii="Arial" w:hAnsi="Arial" w:cs="Arial"/>
          <w:sz w:val="26"/>
          <w:szCs w:val="26"/>
        </w:rPr>
        <w:t>остановление</w:t>
      </w:r>
      <w:r w:rsidR="00FD0C8E">
        <w:rPr>
          <w:rFonts w:ascii="Arial" w:hAnsi="Arial" w:cs="Arial"/>
          <w:sz w:val="26"/>
          <w:szCs w:val="26"/>
        </w:rPr>
        <w:t>м</w:t>
      </w:r>
      <w:r w:rsidR="00FD0C8E" w:rsidRPr="00FD0C8E">
        <w:rPr>
          <w:rFonts w:ascii="Arial" w:hAnsi="Arial" w:cs="Arial"/>
          <w:sz w:val="26"/>
          <w:szCs w:val="26"/>
        </w:rPr>
        <w:t xml:space="preserve"> Правительства Тюменской области от 26.11.2014 № 610-п</w:t>
      </w:r>
      <w:r w:rsidR="00FD0C8E">
        <w:rPr>
          <w:rFonts w:ascii="Arial" w:hAnsi="Arial" w:cs="Arial"/>
          <w:sz w:val="26"/>
          <w:szCs w:val="26"/>
        </w:rPr>
        <w:t xml:space="preserve"> «</w:t>
      </w:r>
      <w:r w:rsidR="00FD0C8E" w:rsidRPr="00FD0C8E">
        <w:rPr>
          <w:rFonts w:ascii="Arial" w:hAnsi="Arial" w:cs="Arial"/>
          <w:sz w:val="26"/>
          <w:szCs w:val="26"/>
        </w:rPr>
        <w:t>Об определении случаев осуществления банковского сопровождения контрактов</w:t>
      </w:r>
      <w:r w:rsidR="00FD0C8E">
        <w:rPr>
          <w:rFonts w:ascii="Arial" w:hAnsi="Arial" w:cs="Arial"/>
          <w:sz w:val="26"/>
          <w:szCs w:val="26"/>
        </w:rPr>
        <w:t xml:space="preserve">». </w:t>
      </w:r>
      <w:r w:rsidR="00FD0C8E" w:rsidRPr="00FD0C8E">
        <w:rPr>
          <w:rFonts w:ascii="Arial" w:hAnsi="Arial" w:cs="Arial"/>
          <w:i/>
          <w:sz w:val="26"/>
          <w:szCs w:val="26"/>
        </w:rPr>
        <w:t xml:space="preserve">(Условия о банковском сопровождении контракта подлежащие включению в контракт размещены </w:t>
      </w:r>
      <w:r w:rsidR="00FD0C8E" w:rsidRPr="00FD0C8E">
        <w:rPr>
          <w:rFonts w:ascii="Arial" w:hAnsi="Arial" w:cs="Arial"/>
          <w:i/>
          <w:sz w:val="26"/>
          <w:szCs w:val="26"/>
        </w:rPr>
        <w:t>на сайте «</w:t>
      </w:r>
      <w:proofErr w:type="spellStart"/>
      <w:r w:rsidR="00FD0C8E" w:rsidRPr="00FD0C8E">
        <w:rPr>
          <w:rFonts w:ascii="Arial" w:hAnsi="Arial" w:cs="Arial"/>
          <w:i/>
          <w:sz w:val="26"/>
          <w:szCs w:val="26"/>
        </w:rPr>
        <w:t>ГосЗаказ</w:t>
      </w:r>
      <w:proofErr w:type="spellEnd"/>
      <w:r w:rsidR="00FD0C8E" w:rsidRPr="00FD0C8E">
        <w:rPr>
          <w:rFonts w:ascii="Arial" w:hAnsi="Arial" w:cs="Arial"/>
          <w:i/>
          <w:sz w:val="26"/>
          <w:szCs w:val="26"/>
        </w:rPr>
        <w:t xml:space="preserve"> Тюменской области» </w:t>
      </w:r>
      <w:hyperlink r:id="rId6" w:history="1">
        <w:r w:rsidR="00FD0C8E" w:rsidRPr="00FD0C8E">
          <w:rPr>
            <w:rStyle w:val="a5"/>
            <w:rFonts w:ascii="Arial" w:hAnsi="Arial" w:cs="Arial"/>
            <w:i/>
            <w:sz w:val="26"/>
            <w:szCs w:val="26"/>
          </w:rPr>
          <w:t>http://www.gz.admtyumen.ru/</w:t>
        </w:r>
      </w:hyperlink>
      <w:r w:rsidR="00FD0C8E" w:rsidRPr="00FD0C8E">
        <w:rPr>
          <w:rFonts w:ascii="Arial" w:hAnsi="Arial" w:cs="Arial"/>
          <w:i/>
          <w:sz w:val="26"/>
          <w:szCs w:val="26"/>
        </w:rPr>
        <w:t xml:space="preserve"> в разделе «Правовая база по 44-ФЗ» в подразделе «Нормативная правовая база по контрактной системе» - </w:t>
      </w:r>
      <w:r w:rsidR="00FD0C8E" w:rsidRPr="00FD0C8E">
        <w:rPr>
          <w:rFonts w:ascii="Arial" w:hAnsi="Arial" w:cs="Arial"/>
          <w:i/>
          <w:sz w:val="26"/>
          <w:szCs w:val="26"/>
          <w:u w:val="single"/>
        </w:rPr>
        <w:t>«Информация»</w:t>
      </w:r>
      <w:r w:rsidR="00FD0C8E" w:rsidRPr="00013946">
        <w:rPr>
          <w:rFonts w:ascii="Arial" w:hAnsi="Arial" w:cs="Arial"/>
          <w:i/>
          <w:sz w:val="26"/>
          <w:szCs w:val="26"/>
        </w:rPr>
        <w:t>)</w:t>
      </w:r>
      <w:r w:rsidR="00013946" w:rsidRPr="00013946">
        <w:rPr>
          <w:rFonts w:ascii="Arial" w:hAnsi="Arial" w:cs="Arial"/>
          <w:i/>
          <w:sz w:val="26"/>
          <w:szCs w:val="26"/>
        </w:rPr>
        <w:t>.</w:t>
      </w:r>
    </w:p>
    <w:p w:rsidR="000D0449" w:rsidRDefault="00732884" w:rsidP="000D0449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217E3">
        <w:rPr>
          <w:rFonts w:ascii="Arial" w:hAnsi="Arial" w:cs="Arial"/>
          <w:sz w:val="26"/>
          <w:szCs w:val="26"/>
        </w:rPr>
        <w:t>7</w:t>
      </w:r>
      <w:r w:rsidR="000D0449" w:rsidRPr="00D264D9">
        <w:rPr>
          <w:rFonts w:ascii="Arial" w:hAnsi="Arial" w:cs="Arial"/>
          <w:sz w:val="26"/>
          <w:szCs w:val="26"/>
        </w:rPr>
        <w:t>. В типовой контракт включается обязательное условие об обеспечении исполнения контракта, а т</w:t>
      </w:r>
      <w:bookmarkStart w:id="0" w:name="_GoBack"/>
      <w:bookmarkEnd w:id="0"/>
      <w:r w:rsidR="000D0449" w:rsidRPr="00D264D9">
        <w:rPr>
          <w:rFonts w:ascii="Arial" w:hAnsi="Arial" w:cs="Arial"/>
          <w:sz w:val="26"/>
          <w:szCs w:val="26"/>
        </w:rPr>
        <w:t xml:space="preserve">акже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</w:t>
      </w:r>
      <w:r w:rsidR="000D0449" w:rsidRPr="00D264D9">
        <w:rPr>
          <w:rFonts w:ascii="Arial" w:hAnsi="Arial" w:cs="Arial"/>
          <w:sz w:val="26"/>
          <w:szCs w:val="26"/>
        </w:rPr>
        <w:lastRenderedPageBreak/>
        <w:t>исполнения контракта применяется поставщиком (подрядчиком, исполнителем).</w:t>
      </w:r>
    </w:p>
    <w:p w:rsidR="00B27D73" w:rsidRDefault="00732884" w:rsidP="001632DF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217E3">
        <w:rPr>
          <w:rFonts w:ascii="Arial" w:hAnsi="Arial" w:cs="Arial"/>
          <w:sz w:val="26"/>
          <w:szCs w:val="26"/>
        </w:rPr>
        <w:t>8</w:t>
      </w:r>
      <w:r w:rsidR="000D0449">
        <w:rPr>
          <w:rFonts w:ascii="Arial" w:hAnsi="Arial" w:cs="Arial"/>
          <w:sz w:val="26"/>
          <w:szCs w:val="26"/>
        </w:rPr>
        <w:t xml:space="preserve">. В типовой контракт включается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 случае установления </w:t>
      </w:r>
      <w:r w:rsidR="000D0449" w:rsidRPr="00354DFB">
        <w:rPr>
          <w:rFonts w:ascii="Arial" w:hAnsi="Arial" w:cs="Arial"/>
          <w:sz w:val="26"/>
          <w:szCs w:val="26"/>
        </w:rPr>
        <w:t xml:space="preserve">в извещении об </w:t>
      </w:r>
      <w:r w:rsidR="000D0449">
        <w:rPr>
          <w:rFonts w:ascii="Arial" w:hAnsi="Arial" w:cs="Arial"/>
          <w:sz w:val="26"/>
          <w:szCs w:val="26"/>
        </w:rPr>
        <w:t>осуществлении закупки требования</w:t>
      </w:r>
      <w:r w:rsidR="000D0449" w:rsidRPr="00354DFB">
        <w:rPr>
          <w:rFonts w:ascii="Arial" w:hAnsi="Arial" w:cs="Arial"/>
          <w:sz w:val="26"/>
          <w:szCs w:val="26"/>
        </w:rPr>
        <w:t xml:space="preserve">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</w:t>
      </w:r>
      <w:r w:rsidR="00B27D73">
        <w:rPr>
          <w:rFonts w:ascii="Arial" w:hAnsi="Arial" w:cs="Arial"/>
          <w:sz w:val="26"/>
          <w:szCs w:val="26"/>
        </w:rPr>
        <w:t xml:space="preserve">нных некоммерческих организаций </w:t>
      </w:r>
      <w:r w:rsidR="00B27D73" w:rsidRPr="00D22B88">
        <w:rPr>
          <w:rFonts w:ascii="Arial" w:eastAsiaTheme="minorHAnsi" w:hAnsi="Arial" w:cs="Arial"/>
          <w:sz w:val="26"/>
          <w:szCs w:val="26"/>
          <w:lang w:eastAsia="en-US"/>
        </w:rPr>
        <w:t xml:space="preserve">с указанием объема такого привлечения, установленного в виде процента от цены контракта. </w:t>
      </w:r>
      <w:r w:rsidR="00326686" w:rsidRPr="00D22B88">
        <w:rPr>
          <w:rFonts w:ascii="Arial" w:eastAsiaTheme="minorHAnsi" w:hAnsi="Arial" w:cs="Arial"/>
          <w:i/>
          <w:sz w:val="26"/>
          <w:szCs w:val="26"/>
          <w:lang w:eastAsia="en-US"/>
        </w:rPr>
        <w:t>(</w:t>
      </w:r>
      <w:r w:rsidR="00B27D73" w:rsidRPr="00D22B88">
        <w:rPr>
          <w:rFonts w:ascii="Arial" w:eastAsiaTheme="minorHAnsi" w:hAnsi="Arial" w:cs="Arial"/>
          <w:i/>
          <w:sz w:val="26"/>
          <w:szCs w:val="26"/>
          <w:lang w:eastAsia="en-US"/>
        </w:rPr>
        <w:t>Указанный объем учитывается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частью 1 статьи 30 Закона о контрактной системе, и включается в отчет, указанный в части 4 статьи 30 Закона о контрактной системе</w:t>
      </w:r>
      <w:r w:rsidR="00326686" w:rsidRPr="00D22B88">
        <w:rPr>
          <w:rFonts w:ascii="Arial" w:eastAsiaTheme="minorHAnsi" w:hAnsi="Arial" w:cs="Arial"/>
          <w:i/>
          <w:sz w:val="26"/>
          <w:szCs w:val="26"/>
          <w:lang w:eastAsia="en-US"/>
        </w:rPr>
        <w:t>)</w:t>
      </w:r>
      <w:r w:rsidR="00B27D73" w:rsidRPr="00D22B88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B27D7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0D0449" w:rsidRDefault="00732884" w:rsidP="000D0449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217E3">
        <w:rPr>
          <w:rFonts w:ascii="Arial" w:hAnsi="Arial" w:cs="Arial"/>
          <w:sz w:val="26"/>
          <w:szCs w:val="26"/>
        </w:rPr>
        <w:t>9</w:t>
      </w:r>
      <w:r w:rsidR="000D0449">
        <w:rPr>
          <w:rFonts w:ascii="Arial" w:hAnsi="Arial" w:cs="Arial"/>
          <w:sz w:val="26"/>
          <w:szCs w:val="26"/>
        </w:rPr>
        <w:t>. В типовой контракт включается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50032E" w:rsidRDefault="00F217E3" w:rsidP="0050032E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50032E" w:rsidRPr="00D22B88">
        <w:rPr>
          <w:rFonts w:ascii="Arial" w:hAnsi="Arial" w:cs="Arial"/>
          <w:sz w:val="26"/>
          <w:szCs w:val="26"/>
        </w:rPr>
        <w:t xml:space="preserve">. В случае, если в извещении об осуществлении закупки установлены ограничения в соответствии с частью 3 статьи 30 Закона о контрактной системе,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</w:t>
      </w:r>
      <w:r w:rsidR="00E11AAF">
        <w:rPr>
          <w:rFonts w:ascii="Arial" w:hAnsi="Arial" w:cs="Arial"/>
          <w:sz w:val="26"/>
          <w:szCs w:val="26"/>
        </w:rPr>
        <w:t>30</w:t>
      </w:r>
      <w:r w:rsidR="0050032E" w:rsidRPr="00D22B88">
        <w:rPr>
          <w:rFonts w:ascii="Arial" w:hAnsi="Arial" w:cs="Arial"/>
          <w:sz w:val="26"/>
          <w:szCs w:val="26"/>
        </w:rPr>
        <w:t xml:space="preserve"> дней с даты подписания </w:t>
      </w:r>
      <w:r w:rsidR="0050032E" w:rsidRPr="00D22B88">
        <w:rPr>
          <w:rFonts w:ascii="Arial" w:hAnsi="Arial" w:cs="Arial"/>
          <w:sz w:val="26"/>
          <w:szCs w:val="26"/>
        </w:rPr>
        <w:lastRenderedPageBreak/>
        <w:t xml:space="preserve">заказчиком документа о приемке, предусмотренного </w:t>
      </w:r>
      <w:hyperlink r:id="rId7" w:history="1">
        <w:r w:rsidR="0050032E" w:rsidRPr="00D22B88">
          <w:rPr>
            <w:rStyle w:val="a5"/>
            <w:rFonts w:ascii="Arial" w:hAnsi="Arial" w:cs="Arial"/>
            <w:sz w:val="26"/>
            <w:szCs w:val="26"/>
          </w:rPr>
          <w:t>частью 7 статьи 94</w:t>
        </w:r>
      </w:hyperlink>
      <w:r w:rsidR="0050032E" w:rsidRPr="00D22B88">
        <w:rPr>
          <w:rFonts w:ascii="Arial" w:hAnsi="Arial" w:cs="Arial"/>
          <w:sz w:val="26"/>
          <w:szCs w:val="26"/>
        </w:rPr>
        <w:t xml:space="preserve"> </w:t>
      </w:r>
      <w:r w:rsidR="0050032E" w:rsidRPr="00DE3D65">
        <w:rPr>
          <w:rFonts w:ascii="Arial" w:hAnsi="Arial" w:cs="Arial"/>
          <w:sz w:val="26"/>
          <w:szCs w:val="26"/>
        </w:rPr>
        <w:t>Закона о контрактной системе.</w:t>
      </w:r>
    </w:p>
    <w:p w:rsidR="00272F1E" w:rsidRPr="009C41D4" w:rsidRDefault="00F217E3" w:rsidP="00272F1E">
      <w:pPr>
        <w:tabs>
          <w:tab w:val="left" w:pos="993"/>
        </w:tabs>
        <w:spacing w:line="360" w:lineRule="auto"/>
        <w:ind w:firstLine="709"/>
        <w:jc w:val="both"/>
      </w:pPr>
      <w:r w:rsidRPr="009C41D4">
        <w:rPr>
          <w:rFonts w:ascii="Arial" w:hAnsi="Arial" w:cs="Arial"/>
          <w:sz w:val="26"/>
          <w:szCs w:val="26"/>
        </w:rPr>
        <w:t>21</w:t>
      </w:r>
      <w:r w:rsidR="007A60AC" w:rsidRPr="009C41D4">
        <w:rPr>
          <w:rFonts w:ascii="Arial" w:hAnsi="Arial" w:cs="Arial"/>
          <w:sz w:val="26"/>
          <w:szCs w:val="26"/>
        </w:rPr>
        <w:t>. В типовой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F64BA6" w:rsidRPr="009C41D4">
        <w:rPr>
          <w:rFonts w:ascii="Arial" w:hAnsi="Arial" w:cs="Arial"/>
          <w:sz w:val="26"/>
          <w:szCs w:val="26"/>
        </w:rPr>
        <w:t>*</w:t>
      </w:r>
      <w:r w:rsidR="007A60AC" w:rsidRPr="009C41D4">
        <w:rPr>
          <w:rFonts w:ascii="Arial" w:hAnsi="Arial" w:cs="Arial"/>
          <w:sz w:val="26"/>
          <w:szCs w:val="26"/>
        </w:rPr>
        <w:t>.</w:t>
      </w:r>
      <w:r w:rsidR="00272F1E" w:rsidRPr="009C41D4">
        <w:t xml:space="preserve"> </w:t>
      </w:r>
    </w:p>
    <w:p w:rsidR="00A1783E" w:rsidRPr="009C41D4" w:rsidRDefault="00F64BA6" w:rsidP="00A1783E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C41D4">
        <w:rPr>
          <w:rFonts w:ascii="Arial" w:hAnsi="Arial" w:cs="Arial"/>
          <w:i/>
          <w:sz w:val="24"/>
          <w:szCs w:val="24"/>
        </w:rPr>
        <w:t>*</w:t>
      </w:r>
      <w:r w:rsidR="00272F1E" w:rsidRPr="009C41D4">
        <w:rPr>
          <w:rFonts w:ascii="Arial" w:hAnsi="Arial" w:cs="Arial"/>
          <w:i/>
          <w:sz w:val="24"/>
          <w:szCs w:val="24"/>
        </w:rPr>
        <w:t xml:space="preserve">При этом частями 5, 7, 8 статьи 34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установленном </w:t>
      </w:r>
      <w:r w:rsidR="00A1783E" w:rsidRPr="009C41D4">
        <w:rPr>
          <w:rFonts w:ascii="Arial" w:hAnsi="Arial" w:cs="Arial"/>
          <w:i/>
          <w:sz w:val="24"/>
          <w:szCs w:val="24"/>
        </w:rPr>
        <w:t xml:space="preserve">постановлением Правительства Российской Федерации от 25.11.2013 № 1063, </w:t>
      </w:r>
      <w:r w:rsidR="00272F1E" w:rsidRPr="009C41D4">
        <w:rPr>
          <w:rFonts w:ascii="Arial" w:hAnsi="Arial" w:cs="Arial"/>
          <w:i/>
          <w:sz w:val="24"/>
          <w:szCs w:val="24"/>
        </w:rPr>
        <w:t>в случае про</w:t>
      </w:r>
      <w:r w:rsidR="00A1783E" w:rsidRPr="009C41D4">
        <w:rPr>
          <w:rFonts w:ascii="Arial" w:hAnsi="Arial" w:cs="Arial"/>
          <w:i/>
          <w:sz w:val="24"/>
          <w:szCs w:val="24"/>
        </w:rPr>
        <w:t xml:space="preserve">срочки исполнения поставщиком </w:t>
      </w:r>
      <w:r w:rsidR="00272F1E" w:rsidRPr="009C41D4">
        <w:rPr>
          <w:rFonts w:ascii="Arial" w:hAnsi="Arial" w:cs="Arial"/>
          <w:i/>
          <w:sz w:val="24"/>
          <w:szCs w:val="24"/>
        </w:rPr>
        <w:t xml:space="preserve">(подрядчиком, исполнителем) обязательств по контракту, а также </w:t>
      </w:r>
      <w:r w:rsidR="00272F1E" w:rsidRPr="009C41D4">
        <w:rPr>
          <w:rFonts w:ascii="Arial" w:hAnsi="Arial" w:cs="Arial"/>
          <w:i/>
          <w:sz w:val="24"/>
          <w:szCs w:val="24"/>
          <w:u w:val="single"/>
        </w:rPr>
        <w:t>размер</w:t>
      </w:r>
      <w:r w:rsidR="00A1783E" w:rsidRPr="009C41D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72F1E" w:rsidRPr="009C41D4">
        <w:rPr>
          <w:rFonts w:ascii="Arial" w:hAnsi="Arial" w:cs="Arial"/>
          <w:i/>
          <w:sz w:val="24"/>
          <w:szCs w:val="24"/>
          <w:u w:val="single"/>
        </w:rPr>
        <w:t>штрафа в виде фиксированной суммы</w:t>
      </w:r>
      <w:r w:rsidR="00272F1E" w:rsidRPr="009C41D4">
        <w:rPr>
          <w:rFonts w:ascii="Arial" w:hAnsi="Arial" w:cs="Arial"/>
          <w:i/>
          <w:sz w:val="24"/>
          <w:szCs w:val="24"/>
        </w:rPr>
        <w:t>, определенной в порядке, установленном</w:t>
      </w:r>
      <w:r w:rsidR="00A1783E" w:rsidRPr="009C41D4">
        <w:rPr>
          <w:rFonts w:ascii="Arial" w:hAnsi="Arial" w:cs="Arial"/>
          <w:i/>
          <w:sz w:val="24"/>
          <w:szCs w:val="24"/>
        </w:rPr>
        <w:t xml:space="preserve"> постановлением Правительства Российской Федерации от 25.11.2013 № 1063</w:t>
      </w:r>
      <w:r w:rsidR="00272F1E" w:rsidRPr="009C41D4">
        <w:rPr>
          <w:rFonts w:ascii="Arial" w:hAnsi="Arial" w:cs="Arial"/>
          <w:i/>
          <w:sz w:val="24"/>
          <w:szCs w:val="24"/>
        </w:rPr>
        <w:t>, за ненадлежащее исполнение</w:t>
      </w:r>
      <w:r w:rsidR="00A1783E" w:rsidRPr="009C41D4">
        <w:rPr>
          <w:rFonts w:ascii="Arial" w:hAnsi="Arial" w:cs="Arial"/>
          <w:i/>
          <w:sz w:val="24"/>
          <w:szCs w:val="24"/>
        </w:rPr>
        <w:t xml:space="preserve"> </w:t>
      </w:r>
      <w:r w:rsidR="00272F1E" w:rsidRPr="009C41D4">
        <w:rPr>
          <w:rFonts w:ascii="Arial" w:hAnsi="Arial" w:cs="Arial"/>
          <w:i/>
          <w:sz w:val="24"/>
          <w:szCs w:val="24"/>
        </w:rPr>
        <w:t>сторонами своих обя</w:t>
      </w:r>
      <w:r w:rsidR="00A1783E" w:rsidRPr="009C41D4">
        <w:rPr>
          <w:rFonts w:ascii="Arial" w:hAnsi="Arial" w:cs="Arial"/>
          <w:i/>
          <w:sz w:val="24"/>
          <w:szCs w:val="24"/>
        </w:rPr>
        <w:t>зательств по контракту.</w:t>
      </w:r>
    </w:p>
    <w:p w:rsidR="009C41D4" w:rsidRDefault="009C41D4" w:rsidP="00FE0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i/>
          <w:color w:val="FF0000"/>
          <w:sz w:val="24"/>
          <w:szCs w:val="24"/>
          <w:u w:val="single"/>
          <w:lang w:eastAsia="en-US"/>
        </w:rPr>
      </w:pPr>
    </w:p>
    <w:p w:rsidR="00F64BA6" w:rsidRPr="009C41D4" w:rsidRDefault="00F64BA6" w:rsidP="00FE0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i/>
          <w:color w:val="FF0000"/>
          <w:sz w:val="24"/>
          <w:szCs w:val="24"/>
          <w:u w:val="single"/>
          <w:lang w:eastAsia="en-US"/>
        </w:rPr>
      </w:pPr>
      <w:r w:rsidRPr="009C41D4">
        <w:rPr>
          <w:rFonts w:ascii="Arial" w:eastAsiaTheme="minorHAnsi" w:hAnsi="Arial" w:cs="Arial"/>
          <w:i/>
          <w:color w:val="FF0000"/>
          <w:sz w:val="24"/>
          <w:szCs w:val="24"/>
          <w:u w:val="single"/>
          <w:lang w:eastAsia="en-US"/>
        </w:rPr>
        <w:t>В соответствии с рекомендациями ФАС России надлежащим исполнением обязанности заказчика по установлению размеров неустойки целесообразно считать включение в проект следующих условий контракта:</w:t>
      </w:r>
    </w:p>
    <w:p w:rsidR="00E11AAF" w:rsidRPr="009C41D4" w:rsidRDefault="00E11AAF" w:rsidP="00F64BA6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</w:t>
      </w:r>
      <w:r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>просрочки исполнения заказчиком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обязательств,</w:t>
      </w:r>
      <w:r w:rsidR="00DE3D65" w:rsidRPr="009C41D4">
        <w:rPr>
          <w:rFonts w:ascii="Arial" w:hAnsi="Arial" w:cs="Arial"/>
          <w:sz w:val="26"/>
          <w:szCs w:val="26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предусмотренных контрактом, а также в иных случаях неисполнения или</w:t>
      </w:r>
      <w:r w:rsidR="00B571A6" w:rsidRPr="009C41D4">
        <w:rPr>
          <w:rFonts w:ascii="Arial" w:hAnsi="Arial" w:cs="Arial"/>
          <w:sz w:val="26"/>
          <w:szCs w:val="26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ненадлежащего исполнения заказчико</w:t>
      </w:r>
      <w:r w:rsidR="00DE3D65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м обязательств, предусмотренных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Контрактом, поставщик (исполнитель, подрядчик) вправе потребовать уплаты</w:t>
      </w:r>
      <w:r w:rsidR="00DE3D65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неустоек (штрафов, пеней).</w:t>
      </w:r>
    </w:p>
    <w:p w:rsidR="00E11AAF" w:rsidRPr="009C41D4" w:rsidRDefault="00E11AAF" w:rsidP="00F64BA6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Пеня начисляется за каждый день просрочки ис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полнения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заказчиком обязательства, предусмотренн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ого контрактом, начиная со дня,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следующего после дня истечения установленн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ого контрактом срока исполнения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обязательства. При этом размер пени 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устанавливается в размере </w:t>
      </w:r>
      <w:r w:rsidR="00B571A6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одной </w:t>
      </w:r>
      <w:r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>трехсотой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действующей на дату уплат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>ы пеней ставки рефинансирования ЦБ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 от не уплаченной в срок суммы.</w:t>
      </w:r>
    </w:p>
    <w:p w:rsidR="00E11AAF" w:rsidRPr="009C41D4" w:rsidRDefault="00E11AAF" w:rsidP="00F64BA6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В случае ненадлежащего испо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лнения заказчиком обязательств,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предусмотренных Контрактом, за и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сключением просрочки исполнения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обязательств поставщик (исполнитель, подрядч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ик) вправе взыскать с заказчика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штраф в размере*: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а) 2,5 процентов цены контракта в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случае, если цена контракта не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превышает 3 млн. рублей;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б) 2 процентов цены контракт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а в случае, если цена контракта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составляет от 3 млн. рублей до 50 млн. рублей;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в) 1,5 процента цены контракт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а в случае, если цена контракта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составляет от 50 млн. рублей до 100 млн. рублей;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г) 0,5 процента цены контракт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а в случае, если цена контракта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превышает 100 млн. рублей.</w:t>
      </w:r>
    </w:p>
    <w:p w:rsidR="00E11AAF" w:rsidRPr="009C41D4" w:rsidRDefault="00E11AAF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>*Размер штрафа включается в контракт в виде фик</w:t>
      </w:r>
      <w:r w:rsidR="00B571A6"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сированной суммы, рассчитанной </w:t>
      </w:r>
      <w:r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>исходя из цены Контракта на момент заключ</w:t>
      </w:r>
      <w:r w:rsidR="00B571A6"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ения Контракта в соответствии с </w:t>
      </w:r>
      <w:r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>Постановлением Правительства Российской Федерации от 25.11.2013 № 1063.</w:t>
      </w:r>
    </w:p>
    <w:p w:rsidR="00AB0CD1" w:rsidRPr="009C41D4" w:rsidRDefault="00AB0CD1" w:rsidP="00AB0CD1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C41D4">
        <w:rPr>
          <w:rFonts w:ascii="Arial" w:hAnsi="Arial" w:cs="Arial"/>
          <w:b/>
          <w:sz w:val="26"/>
          <w:szCs w:val="26"/>
        </w:rPr>
        <w:t>Исходя из цены контракта, указанной в пункте _______ настоящего контракта, размер штрафа составляет___________ рублей.</w:t>
      </w:r>
    </w:p>
    <w:p w:rsidR="00AB0CD1" w:rsidRPr="009C41D4" w:rsidRDefault="00AB0CD1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E11AAF" w:rsidRPr="009C41D4" w:rsidRDefault="00E11AAF" w:rsidP="00F64BA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</w:t>
      </w:r>
      <w:r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>просрочки исполнения поставщиком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(исполнителем,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подрядчиком) обязательств, предусмотре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нных контрактом, а также в иных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случаях неисполнения или ненад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лежащего исполнения поставщиком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(исполнителем, подрядчиком) обязательств, предусмотренных контрактом,</w:t>
      </w:r>
      <w:r w:rsidR="00F64B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заказчик направляет поставщику (исполнителю, подрядчику) требование об</w:t>
      </w:r>
      <w:r w:rsidR="00F64B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уплате неустоек (штрафов, пеней).</w:t>
      </w:r>
    </w:p>
    <w:p w:rsidR="005E25B8" w:rsidRPr="009C41D4" w:rsidRDefault="00E11AAF" w:rsidP="00F64BA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Пеня начисляется за к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аждый день просрочки исполнения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поставщиком (исполнителем, подрядчиком) обязательства, предусмотренного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контрактом, и устанавливается в размере </w:t>
      </w:r>
      <w:r w:rsidR="00B571A6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не менее одной трехсотой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действующей на дату уплаты пени ставки рефинансирования 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>ЦБ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 от цены контракта, уменьшенной на сумму,</w:t>
      </w:r>
      <w:r w:rsidR="00B571A6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пропорциональную объему обязательств, предусмотренных контрактом и</w:t>
      </w:r>
      <w:r w:rsidR="00B571A6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фактически исполненных поставщиком (подрядчиком, исполнителем), и</w:t>
      </w:r>
      <w:r w:rsidR="00B571A6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определяется по формуле </w:t>
      </w:r>
      <w:r w:rsidRPr="009C41D4"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>П = (Ц - В) x С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(где Ц - цена контракта; В </w:t>
      </w:r>
      <w:r w:rsidR="00B571A6"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–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 стоимость</w:t>
      </w:r>
      <w:r w:rsidR="00B571A6" w:rsidRPr="009C41D4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фактически исполненного в установленный срок поставщиком (подрядчиком,</w:t>
      </w:r>
      <w:r w:rsidR="00B571A6" w:rsidRPr="009C41D4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исполнителем) обязательства по контракту, определяемая на основании</w:t>
      </w:r>
      <w:r w:rsidR="00B571A6" w:rsidRPr="009C41D4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документа о приемке товаров, результатов выполнения работ, оказания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lastRenderedPageBreak/>
        <w:t>услуг, в</w:t>
      </w:r>
      <w:r w:rsidR="00B571A6" w:rsidRPr="009C41D4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том числе отдельных этапов исполнения контрактов; С - размер ставки)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5E25B8" w:rsidRPr="009C41D4" w:rsidRDefault="00E11AAF" w:rsidP="005E25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Размер ставки определяется по формуле </w:t>
      </w:r>
      <w:r w:rsidRPr="009C41D4"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>С = СЦБ х ДП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(где СЦБ </w:t>
      </w:r>
      <w:r w:rsidR="005E25B8"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–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 размер</w:t>
      </w:r>
      <w:r w:rsidR="005E25B8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ставки рефинансирования, установленно</w:t>
      </w:r>
      <w:r w:rsidR="00B571A6"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й Центральным банком Российской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Федерации на дату уплаты пени, определяемы</w:t>
      </w:r>
      <w:r w:rsidR="00B571A6"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й с учетом коэффициента К; ДП -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количество дней просрочки).</w:t>
      </w:r>
    </w:p>
    <w:p w:rsidR="00E11AAF" w:rsidRPr="009C41D4" w:rsidRDefault="00E11AAF" w:rsidP="005E25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Коэффициент К определяется по формуле </w:t>
      </w:r>
      <w:proofErr w:type="gramStart"/>
      <w:r w:rsidRPr="009C41D4"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>К</w:t>
      </w:r>
      <w:proofErr w:type="gramEnd"/>
      <w:r w:rsidRPr="009C41D4"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 xml:space="preserve"> =ДП/ДК х 100%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(где ДП -</w:t>
      </w:r>
    </w:p>
    <w:p w:rsidR="005E25B8" w:rsidRPr="009C41D4" w:rsidRDefault="00E11AAF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количество дней просрочки; ДК - срок исполн</w:t>
      </w:r>
      <w:r w:rsidR="00B571A6"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ения обязательства по контракту </w:t>
      </w:r>
      <w:r w:rsidR="005E25B8" w:rsidRPr="009C41D4">
        <w:rPr>
          <w:rFonts w:ascii="Arial" w:eastAsiaTheme="minorHAnsi" w:hAnsi="Arial" w:cs="Arial"/>
          <w:i/>
          <w:sz w:val="26"/>
          <w:szCs w:val="26"/>
          <w:lang w:eastAsia="en-US"/>
        </w:rPr>
        <w:t>(количество дней).</w:t>
      </w:r>
    </w:p>
    <w:p w:rsidR="005E25B8" w:rsidRPr="009C41D4" w:rsidRDefault="00E11AAF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 xml:space="preserve">При К, равном 0 - 50 </w:t>
      </w:r>
      <w:r w:rsidR="00B571A6"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>%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, размер ста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вки определяется за каждый день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просрочки и принимается равны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м 0,01 ставки рефинансирования,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установленной 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>ЦБ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Росс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ийской Федерации на дату уплаты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пени.</w:t>
      </w:r>
    </w:p>
    <w:p w:rsidR="00E11AAF" w:rsidRPr="009C41D4" w:rsidRDefault="00E11AAF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 xml:space="preserve">При К, равном 50 - 100 </w:t>
      </w:r>
      <w:r w:rsidR="00B571A6"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>%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, размер ставки определяется за каж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дый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день просрочки и принимается равны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м 0,02 ставки рефинансирования,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установленной 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>ЦБ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 на дату уплаты пени.</w:t>
      </w:r>
    </w:p>
    <w:p w:rsidR="00E11AAF" w:rsidRPr="009C41D4" w:rsidRDefault="00E11AAF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 xml:space="preserve">При К, равном 100 </w:t>
      </w:r>
      <w:r w:rsidR="00B571A6"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>%</w:t>
      </w:r>
      <w:r w:rsidRPr="009C41D4">
        <w:rPr>
          <w:rFonts w:ascii="Arial" w:eastAsiaTheme="minorHAnsi" w:hAnsi="Arial" w:cs="Arial"/>
          <w:sz w:val="26"/>
          <w:szCs w:val="26"/>
          <w:u w:val="single"/>
          <w:lang w:eastAsia="en-US"/>
        </w:rPr>
        <w:t xml:space="preserve"> и более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, размер ставки определяется за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каждый день просрочки и принимается равным 0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,03 ставки рефинансирования,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установленной 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>ЦБ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 на дату уплаты пени.</w:t>
      </w:r>
    </w:p>
    <w:p w:rsidR="00E11AAF" w:rsidRPr="009C41D4" w:rsidRDefault="00E11AAF" w:rsidP="00F64BA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За ненадлежащее исполнение поставщиком (исполнителем,</w:t>
      </w:r>
      <w:r w:rsidR="00B571A6" w:rsidRPr="009C41D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подрядчиком) обязательств, предусмотренных контрактом, за исключением</w:t>
      </w:r>
      <w:r w:rsidR="00F64B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просрочки исполнения заказчиком, поставщи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ком (подрядчиком, исполнителем)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обязательств (в том числе гарантийного 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обязательства), предусмотренных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контрактом, поставщик (исполнитель, подрядчик) выплачивает заказчику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штраф в размере*: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а) 10 процентов цены контракта в случае, если цена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контракта не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превышает 3 млн. рублей;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б) 5 процентов цены контракта в случае,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 если цена контракта составляет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от 3 млн. рублей до 50 млн. рублей;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в) 1 процент цены контракта в случае, ес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ли цена контракта составляет от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50 млн. рублей до 100 млн. рублей;</w:t>
      </w:r>
    </w:p>
    <w:p w:rsidR="00E11AAF" w:rsidRPr="009C41D4" w:rsidRDefault="00E11AAF" w:rsidP="00B571A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41D4">
        <w:rPr>
          <w:rFonts w:ascii="Arial" w:eastAsiaTheme="minorHAnsi" w:hAnsi="Arial" w:cs="Arial"/>
          <w:sz w:val="26"/>
          <w:szCs w:val="26"/>
          <w:lang w:eastAsia="en-US"/>
        </w:rPr>
        <w:t>г) 0,5 процента цены контракта в случае</w:t>
      </w:r>
      <w:r w:rsidR="00B571A6" w:rsidRPr="009C41D4">
        <w:rPr>
          <w:rFonts w:ascii="Arial" w:eastAsiaTheme="minorHAnsi" w:hAnsi="Arial" w:cs="Arial"/>
          <w:sz w:val="26"/>
          <w:szCs w:val="26"/>
          <w:lang w:eastAsia="en-US"/>
        </w:rPr>
        <w:t xml:space="preserve">, если цена контракта превышает </w:t>
      </w:r>
      <w:r w:rsidRPr="009C41D4">
        <w:rPr>
          <w:rFonts w:ascii="Arial" w:eastAsiaTheme="minorHAnsi" w:hAnsi="Arial" w:cs="Arial"/>
          <w:sz w:val="26"/>
          <w:szCs w:val="26"/>
          <w:lang w:eastAsia="en-US"/>
        </w:rPr>
        <w:t>100 млн. рублей.</w:t>
      </w:r>
    </w:p>
    <w:p w:rsidR="00E11AAF" w:rsidRPr="009C41D4" w:rsidRDefault="00E11AAF" w:rsidP="00DE3D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9C41D4">
        <w:rPr>
          <w:rFonts w:ascii="Arial" w:eastAsiaTheme="minorHAnsi" w:hAnsi="Arial" w:cs="Arial"/>
          <w:i/>
          <w:sz w:val="22"/>
          <w:szCs w:val="22"/>
          <w:lang w:eastAsia="en-US"/>
        </w:rPr>
        <w:lastRenderedPageBreak/>
        <w:t>*Размер штрафа включается в контракт в виде фи</w:t>
      </w:r>
      <w:r w:rsidR="00B571A6"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ксированной суммы, рассчитанной </w:t>
      </w:r>
      <w:r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>исходя из цены Контракта на момент заключ</w:t>
      </w:r>
      <w:r w:rsidR="00B571A6"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ения Контракта в соответствии с </w:t>
      </w:r>
      <w:r w:rsidRPr="009C41D4">
        <w:rPr>
          <w:rFonts w:ascii="Arial" w:eastAsiaTheme="minorHAnsi" w:hAnsi="Arial" w:cs="Arial"/>
          <w:i/>
          <w:sz w:val="22"/>
          <w:szCs w:val="22"/>
          <w:lang w:eastAsia="en-US"/>
        </w:rPr>
        <w:t>Постановлением Правительства Российской Федерации от 25.11.2013 № 1063.</w:t>
      </w:r>
    </w:p>
    <w:p w:rsidR="00AB0CD1" w:rsidRPr="00FE0CC9" w:rsidRDefault="00AB0CD1" w:rsidP="00FE0CC9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C41D4">
        <w:rPr>
          <w:rFonts w:ascii="Arial" w:hAnsi="Arial" w:cs="Arial"/>
          <w:b/>
          <w:sz w:val="26"/>
          <w:szCs w:val="26"/>
        </w:rPr>
        <w:t>Исходя из цены контракта, указанной в пункте _______ настоящего контракта, размер штрафа составляет___________ рублей.</w:t>
      </w:r>
    </w:p>
    <w:p w:rsidR="000D0449" w:rsidRPr="009D398E" w:rsidRDefault="00732884" w:rsidP="000D0449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4C7F1F" w:rsidRPr="00D22B88">
        <w:rPr>
          <w:rFonts w:ascii="Arial" w:hAnsi="Arial" w:cs="Arial"/>
          <w:sz w:val="26"/>
          <w:szCs w:val="26"/>
        </w:rPr>
        <w:t xml:space="preserve">. </w:t>
      </w:r>
      <w:r w:rsidR="000D0449" w:rsidRPr="00D22B88">
        <w:rPr>
          <w:rFonts w:ascii="Arial" w:hAnsi="Arial" w:cs="Arial"/>
          <w:sz w:val="26"/>
          <w:szCs w:val="26"/>
        </w:rPr>
        <w:t>В случае необходимости в типовые контракты могут быть включены иные условия, не противоречащие действующему законодательству.</w:t>
      </w:r>
      <w:r w:rsidR="000D0449" w:rsidRPr="00D264D9">
        <w:rPr>
          <w:rFonts w:ascii="Arial" w:hAnsi="Arial" w:cs="Arial"/>
          <w:sz w:val="26"/>
          <w:szCs w:val="26"/>
        </w:rPr>
        <w:t xml:space="preserve"> </w:t>
      </w:r>
    </w:p>
    <w:p w:rsidR="0011624C" w:rsidRDefault="0011624C">
      <w:bookmarkStart w:id="1" w:name="Par1"/>
      <w:bookmarkEnd w:id="1"/>
    </w:p>
    <w:sectPr w:rsidR="0011624C" w:rsidSect="002B7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213"/>
    <w:multiLevelType w:val="hybridMultilevel"/>
    <w:tmpl w:val="F7E0EAA6"/>
    <w:lvl w:ilvl="0" w:tplc="DAA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45E0"/>
    <w:multiLevelType w:val="hybridMultilevel"/>
    <w:tmpl w:val="B546C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1842C3"/>
    <w:multiLevelType w:val="hybridMultilevel"/>
    <w:tmpl w:val="4C5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F"/>
    <w:rsid w:val="000017A4"/>
    <w:rsid w:val="00013946"/>
    <w:rsid w:val="000D0449"/>
    <w:rsid w:val="000E3E03"/>
    <w:rsid w:val="001015A5"/>
    <w:rsid w:val="0011624C"/>
    <w:rsid w:val="001632DF"/>
    <w:rsid w:val="001B72EC"/>
    <w:rsid w:val="00272F1E"/>
    <w:rsid w:val="002B7E92"/>
    <w:rsid w:val="00326686"/>
    <w:rsid w:val="004C7F1F"/>
    <w:rsid w:val="0050032E"/>
    <w:rsid w:val="00567906"/>
    <w:rsid w:val="005E25B8"/>
    <w:rsid w:val="005E7AEE"/>
    <w:rsid w:val="00687BCF"/>
    <w:rsid w:val="00700079"/>
    <w:rsid w:val="00732884"/>
    <w:rsid w:val="00796545"/>
    <w:rsid w:val="007A60AC"/>
    <w:rsid w:val="00806504"/>
    <w:rsid w:val="009278A7"/>
    <w:rsid w:val="009370B9"/>
    <w:rsid w:val="00947E73"/>
    <w:rsid w:val="00991DA1"/>
    <w:rsid w:val="009A55A3"/>
    <w:rsid w:val="009C41D4"/>
    <w:rsid w:val="00A1783E"/>
    <w:rsid w:val="00A51468"/>
    <w:rsid w:val="00A55A92"/>
    <w:rsid w:val="00A84A64"/>
    <w:rsid w:val="00AA3797"/>
    <w:rsid w:val="00AB0CD1"/>
    <w:rsid w:val="00AE63EA"/>
    <w:rsid w:val="00B27D73"/>
    <w:rsid w:val="00B571A6"/>
    <w:rsid w:val="00B75C58"/>
    <w:rsid w:val="00C307E3"/>
    <w:rsid w:val="00C46717"/>
    <w:rsid w:val="00CF49EC"/>
    <w:rsid w:val="00D22B88"/>
    <w:rsid w:val="00DE3D65"/>
    <w:rsid w:val="00DF5678"/>
    <w:rsid w:val="00E11AAF"/>
    <w:rsid w:val="00E23776"/>
    <w:rsid w:val="00E83DA3"/>
    <w:rsid w:val="00F217E3"/>
    <w:rsid w:val="00F224F7"/>
    <w:rsid w:val="00F64BA6"/>
    <w:rsid w:val="00F85EEF"/>
    <w:rsid w:val="00FD0C8E"/>
    <w:rsid w:val="00FE0CC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2A98-0BD5-4FB5-A9C3-09D4556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D0449"/>
    <w:pPr>
      <w:ind w:firstLine="709"/>
      <w:jc w:val="both"/>
    </w:pPr>
    <w:rPr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7A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E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00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AFF925163FBDA490347477D99E6F3662F53CF8DAD89E659B9BB2B157EAD81EEA3106DC3A50B45b4l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.admtyumen.ru/" TargetMode="External"/><Relationship Id="rId5" Type="http://schemas.openxmlformats.org/officeDocument/2006/relationships/hyperlink" Target="consultantplus://offline/ref=D98DF2733D8DE899A415DEB4538D38F02DA6C9B625B0FD50C8E84483F57DD2FC404B83733E2FDDF9Q9k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Татьяна Валерьевна</dc:creator>
  <cp:keywords/>
  <dc:description/>
  <cp:lastModifiedBy>Тютюнник Татьяна Валерьевна</cp:lastModifiedBy>
  <cp:revision>19</cp:revision>
  <cp:lastPrinted>2015-04-22T07:42:00Z</cp:lastPrinted>
  <dcterms:created xsi:type="dcterms:W3CDTF">2015-04-22T04:24:00Z</dcterms:created>
  <dcterms:modified xsi:type="dcterms:W3CDTF">2015-04-28T07:37:00Z</dcterms:modified>
</cp:coreProperties>
</file>